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DE1005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E1005" w:rsidRDefault="00DE1005">
            <w:pPr>
              <w:spacing w:line="276" w:lineRule="auto"/>
            </w:pPr>
          </w:p>
        </w:tc>
        <w:tc>
          <w:tcPr>
            <w:tcW w:w="4513" w:type="dxa"/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ДО</w:t>
            </w:r>
          </w:p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ОБЩИНСКИ СЪВЕТ – ВЕЛИНГРАД</w:t>
            </w:r>
          </w:p>
          <w:p w:rsidR="00DE1005" w:rsidRDefault="00DE1005">
            <w:pPr>
              <w:spacing w:line="276" w:lineRule="auto"/>
            </w:pPr>
          </w:p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ЧРЕЗ</w:t>
            </w:r>
          </w:p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ПРЕДСЕДАТЕЛЯ НА</w:t>
            </w:r>
          </w:p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ОБЩИНСКИ СЪВЕТ – ВЕЛИНГРАД</w:t>
            </w:r>
          </w:p>
        </w:tc>
      </w:tr>
    </w:tbl>
    <w:p w:rsidR="00DE1005" w:rsidRDefault="00DE1005">
      <w:pPr>
        <w:spacing w:line="276" w:lineRule="auto"/>
      </w:pP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 xml:space="preserve"> ПРЕДЛОЖЕНИЕ</w:t>
      </w:r>
    </w:p>
    <w:p w:rsidR="00DE1005" w:rsidRDefault="00095F6D">
      <w:pPr>
        <w:spacing w:line="276" w:lineRule="auto"/>
        <w:jc w:val="center"/>
      </w:pPr>
      <w:r>
        <w:rPr>
          <w:b/>
          <w:bCs/>
        </w:rPr>
        <w:t>ОТ КМЕТА НА ОБЩИНА ВЕЛИНГРАД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rPr>
          <w:b/>
          <w:bCs/>
        </w:rPr>
        <w:t>ОТНОСНО:</w:t>
      </w:r>
      <w:r>
        <w:t xml:space="preserve"> Даване на съгласие и одобряване извършването на разпоредителна сделка – прехвърляне на право на </w:t>
      </w:r>
      <w:r w:rsidR="005A7757">
        <w:t>собственост върху недвижим имот</w:t>
      </w:r>
      <w:r>
        <w:t>, собственост на „Водоснабдяване, канализация и териториален водопровод – ВКТВ“ ЕООД – гр. Велинград, в полза на „Водос</w:t>
      </w:r>
      <w:r>
        <w:t>набдяване и канализационни услуги – Пазарджик“</w:t>
      </w:r>
      <w:r w:rsidR="00EB1C05">
        <w:t xml:space="preserve">ЕООД </w:t>
      </w:r>
      <w:r>
        <w:t>чрез даване вместо изпълнение (</w:t>
      </w:r>
      <w:r>
        <w:rPr>
          <w:i/>
          <w:iCs/>
        </w:rPr>
        <w:t>datio in solutum</w:t>
      </w:r>
      <w:r>
        <w:t>) по реда на чл. 65, ал. 2 от Закона за задълженията и договорите и чл. 30, ал. 1, т. 6 от Правилника за прилагане на Закона за публичните предприятия з</w:t>
      </w:r>
      <w:r>
        <w:t>а цялостно погасяване на паричните задължения на дружеството по изпълнително дело №</w:t>
      </w:r>
      <w:r w:rsidR="00997F65">
        <w:t>46/ 2023г.</w:t>
      </w:r>
      <w:r>
        <w:t xml:space="preserve"> 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rPr>
          <w:b/>
          <w:bCs/>
        </w:rPr>
        <w:t>УВАЖАЕМИ ОБЩИНСКИ СЪВЕТНИЦИ,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t xml:space="preserve">В качеството си на Кмет на Община Велинград, на основание чл. 44, ал. 1, т. 1 и т. 15 във връзка с чл. 21, ал. 1, т. 8 и т. 9 от Закона за местното самоуправление и местната администрация </w:t>
      </w:r>
      <w:r>
        <w:t xml:space="preserve"> чл. 51а, ал. 4 от Закона</w:t>
      </w:r>
      <w:r>
        <w:t xml:space="preserve"> за общинската собственост </w:t>
      </w:r>
      <w:r>
        <w:t xml:space="preserve">, чл. 137, ал. 1, т. 7 във връзка с чл. 147, ал. 2 от Търговския закон </w:t>
      </w:r>
      <w:r>
        <w:t xml:space="preserve"> и чл. 30, ал. 1, т. 6 от Правилника за прилагане на З</w:t>
      </w:r>
      <w:r w:rsidR="005A7757">
        <w:t>акона за публичните предприятия</w:t>
      </w:r>
      <w:r>
        <w:t>, внасям за разглеждане и приемане настоящото предложени</w:t>
      </w:r>
      <w:r>
        <w:t>е за решаване на неотложен проблем, свързан със заплахата от принудително отчуждаване на основен недвижим имот на общинското търговско дружество „Водоснабдяване, канализация и териториален водопровод – ВКТВ“ ЕООД.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>I. ФАКТИЧЕСКА ОБСТАНОВКА И МОТИВИ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rPr>
          <w:b/>
          <w:bCs/>
        </w:rPr>
        <w:t>1. Заплаха от принудително изпълнение и публична продан върху сград</w:t>
      </w:r>
      <w:r w:rsidR="00FB29FF">
        <w:rPr>
          <w:b/>
          <w:bCs/>
        </w:rPr>
        <w:t>ите, собственост</w:t>
      </w:r>
      <w:r>
        <w:rPr>
          <w:b/>
          <w:bCs/>
        </w:rPr>
        <w:t xml:space="preserve"> на дружеството:</w:t>
      </w:r>
    </w:p>
    <w:p w:rsidR="00617419" w:rsidRDefault="00095F6D">
      <w:pPr>
        <w:spacing w:line="276" w:lineRule="auto"/>
        <w:jc w:val="both"/>
      </w:pPr>
      <w:r>
        <w:t>Община Велинград е едноличен собственик на капитала на търговското дружество „Водоснабдяване, канализация и терит</w:t>
      </w:r>
      <w:r w:rsidR="00617419">
        <w:t>ориален водопровод – ВКТВ“ ЕООД.</w:t>
      </w:r>
    </w:p>
    <w:p w:rsidR="00DE1005" w:rsidRDefault="00095F6D">
      <w:pPr>
        <w:spacing w:line="276" w:lineRule="auto"/>
        <w:jc w:val="both"/>
      </w:pPr>
      <w:r>
        <w:t>Срещу общинското дружество е образувано изпълнително дело №</w:t>
      </w:r>
      <w:r w:rsidR="00997F65">
        <w:t>46/ 2023г. п</w:t>
      </w:r>
      <w:r>
        <w:t xml:space="preserve"> по описа на Частен съдебен изпълнител</w:t>
      </w:r>
      <w:r w:rsidR="00997F65">
        <w:t xml:space="preserve"> Мария Ангелова</w:t>
      </w:r>
      <w:r>
        <w:t xml:space="preserve"> с район на действие Окръжен съд – Пазарджик. </w:t>
      </w:r>
      <w:r>
        <w:t>Провеждането на публичната продан би довело до продажба на имот</w:t>
      </w:r>
      <w:r w:rsidR="00FB29FF">
        <w:t>ите</w:t>
      </w:r>
      <w:r>
        <w:t xml:space="preserve"> на ликвидационна стойност, значително под реалната му пазарна цена, кое</w:t>
      </w:r>
      <w:r>
        <w:t>то ще нанесе тежки имуществени вреди на дружеството и на общинския интерес, без да гарантира цялостно погасяване на задълженията към всички кредитори.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rPr>
          <w:b/>
          <w:bCs/>
        </w:rPr>
        <w:t>2. Финансов механизъм и преструктуриране:</w:t>
      </w:r>
    </w:p>
    <w:p w:rsidR="00DE1005" w:rsidRDefault="00095F6D">
      <w:pPr>
        <w:spacing w:line="276" w:lineRule="auto"/>
        <w:jc w:val="both"/>
      </w:pPr>
      <w:r>
        <w:t>С цел преодоляване на кризата и запазване на обществения интерес при управлението на ВиК сектора, са проведени разговори с държавното дружество „Български ВиК Холдинг“ ЕАД и регионалния оператор</w:t>
      </w:r>
      <w:r>
        <w:rPr>
          <w:b/>
          <w:bCs/>
        </w:rPr>
        <w:t xml:space="preserve"> „Водоснабдяване и канализационни услуги – Пазарджик“</w:t>
      </w:r>
      <w:r w:rsidR="00997F65">
        <w:rPr>
          <w:b/>
          <w:bCs/>
        </w:rPr>
        <w:t xml:space="preserve"> ЕООД</w:t>
      </w:r>
      <w:r>
        <w:t>. Постигнато е съгласие холдингът да предостави целево заемно финансиране на регионалния ВиК оператор, с което операторът да внесе по сметката на ЧСИ пълния размер на дължимите суми по реда на чл. 491 от Гражданския процесуален кодекс (ГПК), съ</w:t>
      </w:r>
      <w:r>
        <w:t>ответно чл. 73, ал. 1 от Закона за задълженията и договорите (ЗЗД).</w:t>
      </w:r>
    </w:p>
    <w:p w:rsidR="00DE1005" w:rsidRDefault="00095F6D">
      <w:pPr>
        <w:spacing w:line="276" w:lineRule="auto"/>
        <w:jc w:val="both"/>
      </w:pPr>
      <w:r>
        <w:t>По този начин насрочената публична продан ще бъде безусловно спряна и няма да се извърши, а</w:t>
      </w:r>
      <w:r>
        <w:t xml:space="preserve"> предявени</w:t>
      </w:r>
      <w:r w:rsidR="00FB29FF">
        <w:t>те</w:t>
      </w:r>
      <w:r>
        <w:t xml:space="preserve"> изпълнителни листове ще бъдат напълно удовлетворени, което съгласно чл. 433, ал</w:t>
      </w:r>
      <w:r>
        <w:t>. 2 и ал. 3 ГПК води до приключване на делото и служебно заличаване на наложените възбрани.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rPr>
          <w:b/>
          <w:bCs/>
        </w:rPr>
        <w:t>3. Прехвърляне на собствеността чрез даване вместо изпълнение (</w:t>
      </w:r>
      <w:r>
        <w:rPr>
          <w:b/>
          <w:bCs/>
          <w:i/>
          <w:iCs/>
        </w:rPr>
        <w:t>datio in solutum</w:t>
      </w:r>
      <w:r>
        <w:rPr>
          <w:b/>
          <w:bCs/>
        </w:rPr>
        <w:t>):</w:t>
      </w:r>
    </w:p>
    <w:p w:rsidR="00DE1005" w:rsidRDefault="00095F6D">
      <w:pPr>
        <w:spacing w:line="276" w:lineRule="auto"/>
        <w:jc w:val="both"/>
      </w:pPr>
      <w:r>
        <w:t>За окончателно уреждане на отношенията между двете дружества се предвижда сключване на договор за даване вместо изпълнение по чл. 65, ал. 2 ЗЗД, по силата на който общинското дружество прехвърля собственост</w:t>
      </w:r>
      <w:r>
        <w:t>та върху сградата на ВиК оператора, като с това изцяло погасява паричния си дълг.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>II. ПРАВНИ ОС</w:t>
      </w:r>
      <w:r>
        <w:rPr>
          <w:b/>
          <w:bCs/>
        </w:rPr>
        <w:t>НОВАНИЯ И КОМПЕТЕНТНОСТ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t>1.</w:t>
      </w:r>
      <w:r>
        <w:rPr>
          <w:b/>
          <w:bCs/>
        </w:rPr>
        <w:t xml:space="preserve"> Имуществен статут:</w:t>
      </w:r>
      <w:r>
        <w:t xml:space="preserve"> По силата на чл. 2, ал. 2 ЗОС имуществото на общинските търговски дружества не представлява общинска собственост, а е собственост на самото юридическо лице. Община Велинград действа в качеството си на едноличе</w:t>
      </w:r>
      <w:r>
        <w:t>н собственик на капитала на „ВКТВ“ ЕООД.</w:t>
      </w:r>
    </w:p>
    <w:p w:rsidR="00DE1005" w:rsidRDefault="00095F6D">
      <w:pPr>
        <w:spacing w:line="276" w:lineRule="auto"/>
        <w:jc w:val="both"/>
      </w:pPr>
      <w:r>
        <w:t>2.</w:t>
      </w:r>
      <w:r>
        <w:rPr>
          <w:b/>
          <w:bCs/>
        </w:rPr>
        <w:t xml:space="preserve"> Компетентност на Общинския съвет:</w:t>
      </w:r>
      <w:r>
        <w:t xml:space="preserve"> Съгласно чл. 21, ал. 1, т. 9 ЗМСМА, чл. 51а, ал. 4 ЗОС и чл. 137, ал. 1, т. 7 във връзка с чл. 147, ал. 2 ТЗ, органът, упражняващ правата на едноличен собственик на капитала в об</w:t>
      </w:r>
      <w:r>
        <w:t>щинското ЕООД, е Общинският съвет. Компетентността за вземане на решение за разпореждане с недвижим имот принадлежи изключително на Общинския съвет.</w:t>
      </w:r>
    </w:p>
    <w:p w:rsidR="00DE1005" w:rsidRDefault="00095F6D">
      <w:pPr>
        <w:spacing w:line="276" w:lineRule="auto"/>
        <w:jc w:val="both"/>
      </w:pPr>
      <w:r>
        <w:t>3.</w:t>
      </w:r>
      <w:r>
        <w:rPr>
          <w:b/>
          <w:bCs/>
        </w:rPr>
        <w:t xml:space="preserve"> Специален ред по Закона за публичните предприятия (ЗПП и ППЗПП):</w:t>
      </w:r>
      <w:r>
        <w:t xml:space="preserve"> Като публично предприятие със 100% общи</w:t>
      </w:r>
      <w:r>
        <w:t>нско участие, дружеството прилага чл. 30, ал. 1, т. 6 от ППЗПП, който изрично допуска продажба и разпореждане с имоти чрез пряко договаряне</w:t>
      </w:r>
      <w:r>
        <w:t>, когато приобретател е търговско дружество с над 50 на сто държавно/общинско участие, осъществяващо дейно</w:t>
      </w:r>
      <w:r>
        <w:t>сти от обществен интерес и регулирани обществени услуги</w:t>
      </w:r>
      <w:r w:rsidR="00997F65">
        <w:t>,</w:t>
      </w:r>
      <w:r>
        <w:t>какъвто е лицензираният регионален ВиК оператор</w:t>
      </w:r>
      <w:r>
        <w:t>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>III. ГАРАНЦИИ И ОБЕЗПЕЧИТЕЛНИ КЛАУЗИ ЗА ПРИОБРЕТАТЕЛЯ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t>За да бъде гарантиран инвеститорският интерес на ВиК оператора и холдинга и за д</w:t>
      </w:r>
      <w:r>
        <w:t>а не бъде допуснато осуетяване на сделката след плащането на дълговете, проектът за решение съдържа императивни гаранционни клаузи:</w:t>
      </w:r>
    </w:p>
    <w:p w:rsidR="00DE1005" w:rsidRDefault="00095F6D">
      <w:pPr>
        <w:spacing w:line="276" w:lineRule="auto"/>
        <w:jc w:val="both"/>
      </w:pPr>
      <w:r>
        <w:lastRenderedPageBreak/>
        <w:t>а)</w:t>
      </w:r>
      <w:r>
        <w:rPr>
          <w:b/>
          <w:bCs/>
        </w:rPr>
        <w:t xml:space="preserve"> Неоттегляемост на корпоративното съгласие:</w:t>
      </w:r>
      <w:r>
        <w:t xml:space="preserve"> Даденото от Общинския съвет съгласие обвързва безусловно дружеството и има око</w:t>
      </w:r>
      <w:r>
        <w:t xml:space="preserve">нчателен характер от момента на внасяне на средствата по изпълнителното дело, като съгласно трайната практика на Върховния касационен съд (Решение № 127/2009 г., ТК, I т. о.) то не може да бъде едностранно оттеглено и е напълно годно да послужи за </w:t>
      </w:r>
      <w:r w:rsidR="00FB29FF">
        <w:t>сключване на окончателен договор за покупко-продажба</w:t>
      </w:r>
      <w:r>
        <w:t>;</w:t>
      </w:r>
    </w:p>
    <w:p w:rsidR="00DE1005" w:rsidRDefault="00095F6D">
      <w:pPr>
        <w:spacing w:line="276" w:lineRule="auto"/>
        <w:jc w:val="both"/>
      </w:pPr>
      <w:r>
        <w:t>б)</w:t>
      </w:r>
      <w:r>
        <w:rPr>
          <w:b/>
          <w:bCs/>
        </w:rPr>
        <w:t xml:space="preserve"> Забрана за разпореждане и обременяване:</w:t>
      </w:r>
      <w:r>
        <w:t xml:space="preserve"> Налага се пълна забрана на управителя на общинското дружество да сключва други сделки, да отдава под наем за дълъг срок или да обременява сградата с ипотеки и залози в полза на трети лица;</w:t>
      </w:r>
    </w:p>
    <w:p w:rsidR="00DE1005" w:rsidRDefault="00095F6D">
      <w:pPr>
        <w:spacing w:line="276" w:lineRule="auto"/>
        <w:jc w:val="both"/>
      </w:pPr>
      <w:r>
        <w:t>в)</w:t>
      </w:r>
      <w:r>
        <w:rPr>
          <w:b/>
          <w:bCs/>
        </w:rPr>
        <w:t xml:space="preserve"> Срочно задължение за нотариално прехвърляне:</w:t>
      </w:r>
      <w:r>
        <w:t xml:space="preserve"> Управителят е задъ</w:t>
      </w:r>
      <w:r>
        <w:t>лжен в 14-дневен срок от заличаването на изпълнителните възбрани да подпише нотариалния акт и да предаде владението на сградата.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t>Предвид гореизложеното, предлагам на Общински съвет – Велинград да приеме следното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>ПРОЕКТ ЗА РЕШЕНИЕ: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t>На основание чл. 21, а</w:t>
      </w:r>
      <w:r>
        <w:t xml:space="preserve">л. 1, т. 8, т. 9 и ал. 2 от Закона за местното самоуправление и местната администрация </w:t>
      </w:r>
      <w:r>
        <w:t xml:space="preserve">, чл. 137, ал. 1, т. 7 във връзка с чл. 147, ал. 2 от Търговския закон </w:t>
      </w:r>
      <w:r>
        <w:t xml:space="preserve">, чл. 51а, ал. 4 от Закона за общинската собственост </w:t>
      </w:r>
      <w:r>
        <w:t>, чл. 30, ал. 1, т. 6 от Прав</w:t>
      </w:r>
      <w:r>
        <w:t xml:space="preserve">илника за прилагане на Закона за публичните предприятия </w:t>
      </w:r>
      <w:r>
        <w:t xml:space="preserve"> и при съобразяване с изискванията на чл. 18, чл. 19 и чл. 65, ал. 2 от Закона за задълженията и договорите 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>ОБЩИНСКИ СЪВЕТ – ВЕЛИНГРАД</w:t>
      </w:r>
    </w:p>
    <w:p w:rsidR="00DE1005" w:rsidRDefault="00DE1005">
      <w:pPr>
        <w:spacing w:line="276" w:lineRule="auto"/>
      </w:pP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center"/>
      </w:pPr>
      <w:r>
        <w:rPr>
          <w:b/>
          <w:bCs/>
        </w:rPr>
        <w:t>РЕШИ:</w:t>
      </w:r>
    </w:p>
    <w:p w:rsidR="00DE1005" w:rsidRDefault="00DE1005">
      <w:pPr>
        <w:spacing w:line="276" w:lineRule="auto"/>
      </w:pPr>
    </w:p>
    <w:p w:rsidR="00DE1005" w:rsidRDefault="00095F6D" w:rsidP="00FB29FF">
      <w:pPr>
        <w:spacing w:line="276" w:lineRule="auto"/>
        <w:ind w:firstLine="708"/>
        <w:jc w:val="both"/>
      </w:pPr>
      <w:r w:rsidRPr="00DA4B8C">
        <w:rPr>
          <w:b/>
          <w:bCs/>
        </w:rPr>
        <w:t>Дава съгласие и одобрява</w:t>
      </w:r>
      <w:r>
        <w:t xml:space="preserve"> извършването на разпоредителна сделка – пре</w:t>
      </w:r>
      <w:r>
        <w:t>хвърляне на правото на собственост чрез даване вместо изпълнение (</w:t>
      </w:r>
      <w:r w:rsidRPr="00DA4B8C">
        <w:rPr>
          <w:i/>
          <w:iCs/>
        </w:rPr>
        <w:t>datio in solutum</w:t>
      </w:r>
      <w:r>
        <w:t>) по реда на чл. 65, ал. 2 ЗЗД от страна на „ВКТВ“ ЕООД в полза на регионалния ВиК оператор</w:t>
      </w:r>
      <w:r w:rsidRPr="00DA4B8C">
        <w:rPr>
          <w:b/>
          <w:bCs/>
        </w:rPr>
        <w:t xml:space="preserve"> „ВОДОСНАБДЯВАНЕ И КАНАЛИЗАЦИОННИ УСЛУГИ – ПАЗАРДЖИК“</w:t>
      </w:r>
      <w:r>
        <w:t>чрез пряко договаряне съгласно чл. 30, ал. 1, т. 6 ППЗПП, върху следни</w:t>
      </w:r>
      <w:r w:rsidR="00E478E0">
        <w:t>те</w:t>
      </w:r>
      <w:r>
        <w:t xml:space="preserve"> недвижим</w:t>
      </w:r>
      <w:r w:rsidR="00E478E0">
        <w:t>и</w:t>
      </w:r>
      <w:r>
        <w:t xml:space="preserve"> и</w:t>
      </w:r>
      <w:r w:rsidR="00997F65">
        <w:t>мот</w:t>
      </w:r>
      <w:r w:rsidR="00E478E0">
        <w:t>и</w:t>
      </w:r>
      <w:r w:rsidR="00997F65">
        <w:t>, собственост на дружеството при цена, съгласно пазарна оценка, изготвена от л</w:t>
      </w:r>
      <w:r w:rsidR="009239DE">
        <w:t>и</w:t>
      </w:r>
      <w:bookmarkStart w:id="0" w:name="_GoBack"/>
      <w:bookmarkEnd w:id="0"/>
      <w:r w:rsidR="00997F65">
        <w:t>цензир</w:t>
      </w:r>
      <w:r w:rsidR="00E478E0">
        <w:t xml:space="preserve">ан оценител, както следва </w:t>
      </w:r>
      <w:r w:rsidR="00FB29FF">
        <w:t>:</w:t>
      </w:r>
    </w:p>
    <w:p w:rsidR="00E478E0" w:rsidRDefault="00E478E0" w:rsidP="00E478E0">
      <w:pPr>
        <w:spacing w:line="276" w:lineRule="auto"/>
        <w:jc w:val="both"/>
      </w:pPr>
    </w:p>
    <w:p w:rsidR="00E478E0" w:rsidRDefault="00E478E0" w:rsidP="00E478E0">
      <w:pPr>
        <w:pStyle w:val="NormalWeb"/>
        <w:jc w:val="both"/>
      </w:pPr>
      <w:r>
        <w:rPr>
          <w:rStyle w:val="Strong"/>
          <w:color w:val="000000"/>
        </w:rPr>
        <w:t>1. СГРАДА № 1 с идентификатор 10450.502.964.1</w:t>
      </w:r>
      <w:r>
        <w:rPr>
          <w:color w:val="000000"/>
        </w:rPr>
        <w:t xml:space="preserve"> (изписан с думи: </w:t>
      </w:r>
      <w:r>
        <w:rPr>
          <w:rStyle w:val="Emphasis"/>
          <w:color w:val="000000"/>
        </w:rPr>
        <w:t>едно нула четири пет нула точка пет нула две точка девет шест четири точка едно</w:t>
      </w:r>
      <w:r>
        <w:rPr>
          <w:color w:val="000000"/>
        </w:rPr>
        <w:t xml:space="preserve">) по кадастралната карта и кадастралните регистри на гр. Велинград, одобрени със Заповед № РД-18-1214/06.06.2018 г. на Изпълнителния директор на АГКК, с адрес на сградата: гр. Велинград, ул. „Академик Иван Павлов“ № 1-а, Сграда № 1, разположена в поземлен имот с идентификатор 10450.502.964, със застроена площ (ЗП) от </w:t>
      </w:r>
      <w:r>
        <w:rPr>
          <w:rStyle w:val="Strong"/>
          <w:color w:val="000000"/>
        </w:rPr>
        <w:t>277 кв. м</w:t>
      </w:r>
      <w:r>
        <w:rPr>
          <w:color w:val="000000"/>
        </w:rPr>
        <w:t xml:space="preserve"> (двеста </w:t>
      </w:r>
      <w:r>
        <w:rPr>
          <w:color w:val="000000"/>
        </w:rPr>
        <w:lastRenderedPageBreak/>
        <w:t xml:space="preserve">седемдесет и седем квадратни метра), брой етажи: </w:t>
      </w:r>
      <w:r>
        <w:rPr>
          <w:rStyle w:val="Strong"/>
          <w:color w:val="000000"/>
        </w:rPr>
        <w:t>2 (два)</w:t>
      </w:r>
      <w:r>
        <w:rPr>
          <w:color w:val="000000"/>
        </w:rPr>
        <w:t xml:space="preserve">, с предназначение по кадастралната класификация: </w:t>
      </w:r>
      <w:r>
        <w:rPr>
          <w:rStyle w:val="Strong"/>
          <w:color w:val="000000"/>
        </w:rPr>
        <w:t>Сграда за водоснабдяване и/или канализация</w:t>
      </w:r>
      <w:r>
        <w:rPr>
          <w:color w:val="000000"/>
        </w:rPr>
        <w:t>;</w:t>
      </w:r>
    </w:p>
    <w:p w:rsidR="00E478E0" w:rsidRDefault="00E478E0" w:rsidP="00E478E0">
      <w:pPr>
        <w:pStyle w:val="NormalWeb"/>
        <w:jc w:val="both"/>
      </w:pPr>
      <w:r>
        <w:rPr>
          <w:rStyle w:val="Strong"/>
          <w:color w:val="000000"/>
        </w:rPr>
        <w:t>2. СГРАДА № 2 с идентификатор 10450.502.964.2</w:t>
      </w:r>
      <w:r>
        <w:rPr>
          <w:color w:val="000000"/>
        </w:rPr>
        <w:t xml:space="preserve"> (изписан с думи: </w:t>
      </w:r>
      <w:r>
        <w:rPr>
          <w:rStyle w:val="Emphasis"/>
          <w:color w:val="000000"/>
        </w:rPr>
        <w:t>едно нула четири пет нула точка пет нула две точка девет шест четири точка две</w:t>
      </w:r>
      <w:r>
        <w:rPr>
          <w:color w:val="000000"/>
        </w:rPr>
        <w:t xml:space="preserve">) по кадастралната карта и кадастралните регистри на гр. Велинград, одобрени със Заповед № РД-18-1214/06.06.2018 г. на Изпълнителния директор на АГКК, с адрес на сградата: гр. Велинград, ул. „Академик Иван Павлов“ № 1-а, Сграда № 2, разположена в поземлен имот с идентификатор 10450.502.964, със застроена площ (ЗП) от </w:t>
      </w:r>
      <w:r>
        <w:rPr>
          <w:rStyle w:val="Strong"/>
          <w:color w:val="000000"/>
        </w:rPr>
        <w:t>93 кв. м</w:t>
      </w:r>
      <w:r>
        <w:rPr>
          <w:color w:val="000000"/>
        </w:rPr>
        <w:t xml:space="preserve"> (деветдесет и три квадратни метра), брой етажи: </w:t>
      </w:r>
      <w:r>
        <w:rPr>
          <w:rStyle w:val="Strong"/>
          <w:color w:val="000000"/>
        </w:rPr>
        <w:t>1 (един)</w:t>
      </w:r>
      <w:r>
        <w:rPr>
          <w:color w:val="000000"/>
        </w:rPr>
        <w:t xml:space="preserve">, с предназначение по кадастралната класификация: </w:t>
      </w:r>
      <w:r>
        <w:rPr>
          <w:rStyle w:val="Strong"/>
          <w:color w:val="000000"/>
        </w:rPr>
        <w:t>Друг вид производствена, складова, инфраструктурна сграда</w:t>
      </w:r>
      <w:r>
        <w:rPr>
          <w:color w:val="000000"/>
        </w:rPr>
        <w:t>;</w:t>
      </w:r>
    </w:p>
    <w:p w:rsidR="00E478E0" w:rsidRDefault="00E478E0" w:rsidP="00E478E0">
      <w:pPr>
        <w:pStyle w:val="NormalWeb"/>
        <w:jc w:val="both"/>
      </w:pPr>
      <w:r>
        <w:rPr>
          <w:rStyle w:val="Strong"/>
          <w:color w:val="000000"/>
        </w:rPr>
        <w:t>3. СГРАДА № 3 с идентификатор 10450.502.964.3</w:t>
      </w:r>
      <w:r>
        <w:rPr>
          <w:color w:val="000000"/>
        </w:rPr>
        <w:t xml:space="preserve"> (изписан с думи: </w:t>
      </w:r>
      <w:r>
        <w:rPr>
          <w:rStyle w:val="Emphasis"/>
          <w:color w:val="000000"/>
        </w:rPr>
        <w:t>едно нула четири пет нула точка пет нула две точка девет шест четири точка три</w:t>
      </w:r>
      <w:r>
        <w:rPr>
          <w:color w:val="000000"/>
        </w:rPr>
        <w:t xml:space="preserve">) по кадастралната карта и кадастралните регистри на гр. Велинград, одобрени със Заповед № РД-18-1214/06.06.2018 г. на Изпълнителния директор на АГКК, с адрес на сградата: гр. Велинград, ул. „Академик Иван Павлов“ № 1-а, Сграда № 3, разположена в поземлен имот с идентификатор 10450.502.964, със застроена площ (ЗП) от </w:t>
      </w:r>
      <w:r>
        <w:rPr>
          <w:rStyle w:val="Strong"/>
          <w:color w:val="000000"/>
        </w:rPr>
        <w:t>207 кв. м</w:t>
      </w:r>
      <w:r>
        <w:rPr>
          <w:color w:val="000000"/>
        </w:rPr>
        <w:t xml:space="preserve"> (двеста и седем квадратни метра), брой етажи: </w:t>
      </w:r>
      <w:r>
        <w:rPr>
          <w:rStyle w:val="Strong"/>
          <w:color w:val="000000"/>
        </w:rPr>
        <w:t>1 (един)</w:t>
      </w:r>
      <w:r>
        <w:rPr>
          <w:color w:val="000000"/>
        </w:rPr>
        <w:t xml:space="preserve">, с предназначение по кадастралната класификация: </w:t>
      </w:r>
      <w:r>
        <w:rPr>
          <w:rStyle w:val="Strong"/>
          <w:color w:val="000000"/>
        </w:rPr>
        <w:t>Гараж</w:t>
      </w:r>
      <w:r>
        <w:rPr>
          <w:color w:val="000000"/>
        </w:rPr>
        <w:t>;</w:t>
      </w:r>
    </w:p>
    <w:p w:rsidR="00E478E0" w:rsidRDefault="00E478E0" w:rsidP="00E478E0">
      <w:pPr>
        <w:pStyle w:val="NormalWeb"/>
        <w:jc w:val="both"/>
      </w:pPr>
      <w:r>
        <w:rPr>
          <w:rStyle w:val="Strong"/>
          <w:color w:val="000000"/>
        </w:rPr>
        <w:t>4. СГРАДА № 4 с идентификатор 10450.502.964.4</w:t>
      </w:r>
      <w:r>
        <w:rPr>
          <w:color w:val="000000"/>
        </w:rPr>
        <w:t xml:space="preserve"> (изписан с думи: </w:t>
      </w:r>
      <w:r>
        <w:rPr>
          <w:rStyle w:val="Emphasis"/>
          <w:color w:val="000000"/>
        </w:rPr>
        <w:t>едно нула четири пет нула точка пет нула две точка девет шест четири точка четири</w:t>
      </w:r>
      <w:r>
        <w:rPr>
          <w:color w:val="000000"/>
        </w:rPr>
        <w:t xml:space="preserve">) по кадастралната карта и кадастралните регистри на гр. Велинград, одобрени със Заповед № РД-18-1214/06.06.2018 г. на Изпълнителния директор на АГКК, с адрес на сградата: гр. Велинград, ул. „Академик Иван Павлов“ № 1-а, Сграда № 4, разположена в поземлен имот с идентификатор 10450.502.964, със застроена площ (ЗП) от </w:t>
      </w:r>
      <w:r>
        <w:rPr>
          <w:rStyle w:val="Strong"/>
          <w:color w:val="000000"/>
        </w:rPr>
        <w:t>38 кв. м</w:t>
      </w:r>
      <w:r>
        <w:rPr>
          <w:color w:val="000000"/>
        </w:rPr>
        <w:t xml:space="preserve"> (тридесет и осем квадратни метра), брой етажи: </w:t>
      </w:r>
      <w:r>
        <w:rPr>
          <w:rStyle w:val="Strong"/>
          <w:color w:val="000000"/>
        </w:rPr>
        <w:t>1 (един)</w:t>
      </w:r>
      <w:r>
        <w:rPr>
          <w:color w:val="000000"/>
        </w:rPr>
        <w:t xml:space="preserve">, с предназначение по кадастралната класификация: </w:t>
      </w:r>
      <w:r>
        <w:rPr>
          <w:rStyle w:val="Strong"/>
          <w:color w:val="000000"/>
        </w:rPr>
        <w:t>Друг вид производствена, складова, инфраструктурна сграда</w:t>
      </w:r>
      <w:r>
        <w:rPr>
          <w:color w:val="000000"/>
        </w:rPr>
        <w:t>;</w:t>
      </w:r>
    </w:p>
    <w:p w:rsidR="00E478E0" w:rsidRDefault="00E478E0" w:rsidP="00E478E0">
      <w:pPr>
        <w:pStyle w:val="NormalWeb"/>
        <w:jc w:val="both"/>
      </w:pPr>
      <w:r>
        <w:rPr>
          <w:rStyle w:val="Strong"/>
          <w:color w:val="000000"/>
        </w:rPr>
        <w:t>5. СГРАДА № 5 с идентификатор 10450.502.964.5</w:t>
      </w:r>
      <w:r>
        <w:rPr>
          <w:color w:val="000000"/>
        </w:rPr>
        <w:t xml:space="preserve"> (изписан с думи: </w:t>
      </w:r>
      <w:r>
        <w:rPr>
          <w:rStyle w:val="Emphasis"/>
          <w:color w:val="000000"/>
        </w:rPr>
        <w:t>едно нула четири пет нула точка пет нула две точка девет шест четири точка пет</w:t>
      </w:r>
      <w:r>
        <w:rPr>
          <w:color w:val="000000"/>
        </w:rPr>
        <w:t xml:space="preserve">) по кадастралната карта и кадастралните регистри на гр. Велинград, одобрени със Заповед № РД-18-1214/06.06.2018 г. на Изпълнителния директор на АГКК, с адрес на сградата: гр. Велинград, ул. „Академик Иван Павлов“ № 1-а, Сграда № 5, разположена в поземлен имот с идентификатор 10450.502.964, със застроена площ (ЗП) от </w:t>
      </w:r>
      <w:r>
        <w:rPr>
          <w:rStyle w:val="Strong"/>
          <w:color w:val="000000"/>
        </w:rPr>
        <w:t>18 кв. м</w:t>
      </w:r>
      <w:r>
        <w:rPr>
          <w:color w:val="000000"/>
        </w:rPr>
        <w:t xml:space="preserve"> (осемнадесет квадратни метра), брой етажи: </w:t>
      </w:r>
      <w:r>
        <w:rPr>
          <w:rStyle w:val="Strong"/>
          <w:color w:val="000000"/>
        </w:rPr>
        <w:t>1 (един)</w:t>
      </w:r>
      <w:r>
        <w:rPr>
          <w:color w:val="000000"/>
        </w:rPr>
        <w:t xml:space="preserve">, с предназначение по кадастралната класификация: </w:t>
      </w:r>
      <w:r>
        <w:rPr>
          <w:rStyle w:val="Strong"/>
          <w:color w:val="000000"/>
        </w:rPr>
        <w:t>Друг вид производствена, складова, инфраструктурна сграда</w:t>
      </w:r>
      <w:r>
        <w:rPr>
          <w:color w:val="000000"/>
        </w:rPr>
        <w:t>;</w:t>
      </w:r>
    </w:p>
    <w:p w:rsidR="00E478E0" w:rsidRDefault="00E478E0" w:rsidP="00E478E0">
      <w:pPr>
        <w:pStyle w:val="NormalWeb"/>
        <w:jc w:val="both"/>
      </w:pPr>
      <w:r>
        <w:rPr>
          <w:rStyle w:val="Strong"/>
          <w:color w:val="000000"/>
        </w:rPr>
        <w:t>6. СГРАДА № 6 с идентификатор 10450.502.964.6</w:t>
      </w:r>
      <w:r>
        <w:rPr>
          <w:color w:val="000000"/>
        </w:rPr>
        <w:t xml:space="preserve"> (изписан с думи: </w:t>
      </w:r>
      <w:r>
        <w:rPr>
          <w:rStyle w:val="Emphasis"/>
          <w:color w:val="000000"/>
        </w:rPr>
        <w:t>едно нула четири пет нула точка пет нула две точка девет шест четири точка шест</w:t>
      </w:r>
      <w:r>
        <w:rPr>
          <w:color w:val="000000"/>
        </w:rPr>
        <w:t xml:space="preserve">) по кадастралната карта и кадастралните регистри на гр. Велинград, одобрени със Заповед № РД-18-1214/06.06.2018 г. на Изпълнителния директор на АГКК, с адрес на сградата: гр. Велинград, ул. „Академик Иван Павлов“ № 1-а, Сграда № 6, разположена в поземлен имот с идентификатор 10450.502.964, със застроена площ (ЗП) от </w:t>
      </w:r>
      <w:r>
        <w:rPr>
          <w:rStyle w:val="Strong"/>
          <w:color w:val="000000"/>
        </w:rPr>
        <w:t>12 кв. м</w:t>
      </w:r>
      <w:r>
        <w:rPr>
          <w:color w:val="000000"/>
        </w:rPr>
        <w:t xml:space="preserve"> (дванадесет квадратни метра), брой етажи: </w:t>
      </w:r>
      <w:r>
        <w:rPr>
          <w:rStyle w:val="Strong"/>
          <w:color w:val="000000"/>
        </w:rPr>
        <w:t>1 (един)</w:t>
      </w:r>
      <w:r>
        <w:rPr>
          <w:color w:val="000000"/>
        </w:rPr>
        <w:t xml:space="preserve">, с предназначение по кадастралната класификация: </w:t>
      </w:r>
      <w:r>
        <w:rPr>
          <w:rStyle w:val="Strong"/>
          <w:color w:val="000000"/>
        </w:rPr>
        <w:t>Друг вид производствена, складова, инфраструктурна сграда</w:t>
      </w:r>
      <w:r>
        <w:rPr>
          <w:color w:val="000000"/>
        </w:rPr>
        <w:t>;</w:t>
      </w:r>
    </w:p>
    <w:p w:rsidR="00E478E0" w:rsidRDefault="00E478E0" w:rsidP="00E478E0">
      <w:pPr>
        <w:pStyle w:val="NormalWeb"/>
        <w:jc w:val="both"/>
      </w:pPr>
      <w:r>
        <w:rPr>
          <w:rStyle w:val="Emphasis"/>
          <w:color w:val="000000"/>
        </w:rPr>
        <w:t>ведно с всички трайно прикрепени към поземления имот и сградите подобрения, съоръжения, ВиК комуникации, вътрешни инсталации и приращения.</w:t>
      </w:r>
    </w:p>
    <w:p w:rsidR="00997F65" w:rsidRDefault="00997F65" w:rsidP="00997F65">
      <w:pPr>
        <w:spacing w:line="276" w:lineRule="auto"/>
        <w:jc w:val="both"/>
      </w:pPr>
    </w:p>
    <w:p w:rsidR="00DE1005" w:rsidRDefault="00095F6D">
      <w:pPr>
        <w:spacing w:line="276" w:lineRule="auto"/>
        <w:jc w:val="both"/>
      </w:pPr>
      <w:r>
        <w:rPr>
          <w:b/>
          <w:bCs/>
          <w:u w:val="single"/>
        </w:rPr>
        <w:t xml:space="preserve"> ГАРАНЦИОННА И ОБЕЗПЕЧИТЕЛНА КЛАУЗА В ПОЛЗА НА ПРИОБРЕ</w:t>
      </w:r>
      <w:r>
        <w:rPr>
          <w:b/>
          <w:bCs/>
          <w:u w:val="single"/>
        </w:rPr>
        <w:t>ТАТЕЛЯ:</w:t>
      </w:r>
    </w:p>
    <w:p w:rsidR="00997F65" w:rsidRDefault="00095F6D" w:rsidP="00997F65">
      <w:pPr>
        <w:spacing w:line="276" w:lineRule="auto"/>
        <w:jc w:val="both"/>
      </w:pPr>
      <w:r>
        <w:t xml:space="preserve">Даденото по т. 1 </w:t>
      </w:r>
      <w:r>
        <w:t xml:space="preserve"> съгласие и одобрение на Общински съвет – Велинград за прехвърляне на собствеността върху сградата в полза на „Водоснабдяване и канализационни услуги – Пазарджик“</w:t>
      </w:r>
      <w:r>
        <w:t xml:space="preserve"> има окончателен и неоттегляем характер от момента, в който ВиК операторът извърши плащането за цялостно удовлетворяване на задълженията по изпълнително дело №</w:t>
      </w:r>
      <w:r w:rsidR="00997F65">
        <w:t xml:space="preserve"> 46/ 2023г. по описа на ЧСИ Мария Ангелова. </w:t>
      </w:r>
    </w:p>
    <w:p w:rsidR="00DE1005" w:rsidRDefault="00095F6D">
      <w:pPr>
        <w:spacing w:line="276" w:lineRule="auto"/>
        <w:jc w:val="both"/>
      </w:pPr>
      <w:r>
        <w:t>Задължава Управителя на „ВКТВ“ ЕООД, в срок до</w:t>
      </w:r>
      <w:r w:rsidR="00997F65">
        <w:t xml:space="preserve"> десет работни дни</w:t>
      </w:r>
      <w:r>
        <w:t xml:space="preserve"> от представяне на доказателства за внесени средства по чл. 491 ГПК и из</w:t>
      </w:r>
      <w:r>
        <w:t>даване на акта на съдебния изпълнител за приключване на изпълнителното производство по чл. 433, ал. 2 ГПК вр. чл. 433, ал. 3 ГПК:</w:t>
      </w:r>
    </w:p>
    <w:p w:rsidR="00DE1005" w:rsidRDefault="00095F6D">
      <w:pPr>
        <w:spacing w:line="276" w:lineRule="auto"/>
        <w:jc w:val="both"/>
      </w:pPr>
      <w:r>
        <w:t>а) да окаже пълно административно съдействие за незабавно заличаване на наложените възбрани върху сградата в Службата по вписв</w:t>
      </w:r>
      <w:r>
        <w:t>анията – Велинград;</w:t>
      </w:r>
    </w:p>
    <w:p w:rsidR="00DE1005" w:rsidRDefault="00095F6D">
      <w:pPr>
        <w:spacing w:line="276" w:lineRule="auto"/>
        <w:jc w:val="both"/>
      </w:pPr>
      <w:r>
        <w:t>б) да се яви пред определения в предварителния договор Нотариус и да подпише от името и за сметка на „ВКТВ“ ЕООД окончателния договор за прехвърляне на собствеността върху имота във формата на нотариален акт по реда на чл. 18 ЗЗД;</w:t>
      </w:r>
    </w:p>
    <w:p w:rsidR="00DE1005" w:rsidRDefault="00095F6D">
      <w:pPr>
        <w:spacing w:line="276" w:lineRule="auto"/>
        <w:jc w:val="both"/>
      </w:pPr>
      <w:r>
        <w:rPr>
          <w:b/>
          <w:bCs/>
        </w:rPr>
        <w:t xml:space="preserve"> Оправомощ</w:t>
      </w:r>
      <w:r>
        <w:rPr>
          <w:b/>
          <w:bCs/>
        </w:rPr>
        <w:t>ава</w:t>
      </w:r>
      <w:r>
        <w:t xml:space="preserve"> Управителя</w:t>
      </w:r>
      <w:r w:rsidR="00997F65">
        <w:t xml:space="preserve"> на „ВКТВ“ ЕООД – гр. Велинград </w:t>
      </w:r>
      <w:r>
        <w:t xml:space="preserve">да подпише </w:t>
      </w:r>
      <w:r w:rsidR="00997F65">
        <w:t>предварителен д</w:t>
      </w:r>
      <w:r>
        <w:t>оговор и окончателния нотариален акт при условията на настоящото решение.</w:t>
      </w:r>
    </w:p>
    <w:p w:rsidR="00DE1005" w:rsidRDefault="00DE1005">
      <w:pPr>
        <w:spacing w:line="276" w:lineRule="auto"/>
      </w:pPr>
    </w:p>
    <w:p w:rsidR="00DE1005" w:rsidRDefault="00095F6D">
      <w:pPr>
        <w:spacing w:line="276" w:lineRule="auto"/>
        <w:jc w:val="both"/>
      </w:pPr>
      <w:r>
        <w:rPr>
          <w:b/>
          <w:bCs/>
        </w:rPr>
        <w:t xml:space="preserve"> Възлага</w:t>
      </w:r>
      <w:r>
        <w:t xml:space="preserve"> на Председателя на Общински съвет – Велинград да извърши н</w:t>
      </w:r>
      <w:r>
        <w:t>еобходимите действия по нотариално удостоверяване на подписите и съдържанието на протокола от настоящото заседание съгласно чл. 137, ал. 4 от Търговския закон, както и да предостави заверен препис от решението на страните по сделката за легитимация пред Но</w:t>
      </w:r>
      <w:r>
        <w:t>тариуса и органите по вписванията.</w:t>
      </w:r>
    </w:p>
    <w:p w:rsidR="00DE1005" w:rsidRDefault="00DE1005">
      <w:pPr>
        <w:spacing w:line="276" w:lineRule="auto"/>
      </w:pPr>
    </w:p>
    <w:p w:rsidR="00DE1005" w:rsidRDefault="00DE1005">
      <w:pPr>
        <w:spacing w:line="276" w:lineRule="auto"/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DE1005">
        <w:tblPrEx>
          <w:tblCellMar>
            <w:top w:w="0" w:type="dxa"/>
            <w:bottom w:w="0" w:type="dxa"/>
          </w:tblCellMar>
        </w:tblPrEx>
        <w:tc>
          <w:tcPr>
            <w:tcW w:w="9026" w:type="dxa"/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E1005" w:rsidRDefault="00DE1005">
            <w:pPr>
              <w:spacing w:line="276" w:lineRule="auto"/>
            </w:pPr>
          </w:p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С УВАЖЕНИЕ,</w:t>
            </w:r>
          </w:p>
          <w:p w:rsidR="00DE1005" w:rsidRDefault="00DE1005">
            <w:pPr>
              <w:spacing w:line="276" w:lineRule="auto"/>
            </w:pPr>
          </w:p>
          <w:p w:rsidR="00DE1005" w:rsidRDefault="00095F6D">
            <w:pPr>
              <w:spacing w:line="276" w:lineRule="auto"/>
            </w:pPr>
            <w:r>
              <w:rPr>
                <w:b/>
                <w:bCs/>
              </w:rPr>
              <w:t>КМЕТ НА ОБЩИНА ВЕЛИНГРАД:</w:t>
            </w:r>
          </w:p>
          <w:p w:rsidR="00DE1005" w:rsidRDefault="00DE1005">
            <w:pPr>
              <w:spacing w:line="276" w:lineRule="auto"/>
            </w:pPr>
          </w:p>
          <w:p w:rsidR="00DE1005" w:rsidRDefault="00095F6D">
            <w:pPr>
              <w:spacing w:line="276" w:lineRule="auto"/>
            </w:pPr>
            <w:r>
              <w:t>       </w:t>
            </w:r>
            <w:r>
              <w:t>_____________________________________</w:t>
            </w:r>
          </w:p>
          <w:p w:rsidR="00DE1005" w:rsidRDefault="00DE1005">
            <w:pPr>
              <w:spacing w:line="276" w:lineRule="auto"/>
            </w:pPr>
          </w:p>
          <w:p w:rsidR="00DE1005" w:rsidRDefault="00DE1005">
            <w:pPr>
              <w:spacing w:line="276" w:lineRule="auto"/>
            </w:pPr>
          </w:p>
        </w:tc>
      </w:tr>
    </w:tbl>
    <w:p w:rsidR="00095F6D" w:rsidRDefault="00095F6D"/>
    <w:sectPr w:rsidR="00095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169E"/>
    <w:multiLevelType w:val="hybridMultilevel"/>
    <w:tmpl w:val="B47CA29E"/>
    <w:lvl w:ilvl="0" w:tplc="FCEED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5131A"/>
    <w:multiLevelType w:val="hybridMultilevel"/>
    <w:tmpl w:val="08B0B900"/>
    <w:lvl w:ilvl="0" w:tplc="EC7036D0">
      <w:start w:val="1"/>
      <w:numFmt w:val="bullet"/>
      <w:lvlText w:val="●"/>
      <w:lvlJc w:val="left"/>
      <w:pPr>
        <w:ind w:left="720" w:hanging="360"/>
      </w:pPr>
    </w:lvl>
    <w:lvl w:ilvl="1" w:tplc="2D56CB54">
      <w:start w:val="1"/>
      <w:numFmt w:val="bullet"/>
      <w:lvlText w:val="○"/>
      <w:lvlJc w:val="left"/>
      <w:pPr>
        <w:ind w:left="1440" w:hanging="360"/>
      </w:pPr>
    </w:lvl>
    <w:lvl w:ilvl="2" w:tplc="0D74761A">
      <w:start w:val="1"/>
      <w:numFmt w:val="bullet"/>
      <w:lvlText w:val="■"/>
      <w:lvlJc w:val="left"/>
      <w:pPr>
        <w:ind w:left="2160" w:hanging="360"/>
      </w:pPr>
    </w:lvl>
    <w:lvl w:ilvl="3" w:tplc="1D6AAFCE">
      <w:start w:val="1"/>
      <w:numFmt w:val="bullet"/>
      <w:lvlText w:val="●"/>
      <w:lvlJc w:val="left"/>
      <w:pPr>
        <w:ind w:left="2880" w:hanging="360"/>
      </w:pPr>
    </w:lvl>
    <w:lvl w:ilvl="4" w:tplc="F49211DC">
      <w:start w:val="1"/>
      <w:numFmt w:val="bullet"/>
      <w:lvlText w:val="○"/>
      <w:lvlJc w:val="left"/>
      <w:pPr>
        <w:ind w:left="3600" w:hanging="360"/>
      </w:pPr>
    </w:lvl>
    <w:lvl w:ilvl="5" w:tplc="9E1282F8">
      <w:start w:val="1"/>
      <w:numFmt w:val="bullet"/>
      <w:lvlText w:val="■"/>
      <w:lvlJc w:val="left"/>
      <w:pPr>
        <w:ind w:left="4320" w:hanging="360"/>
      </w:pPr>
    </w:lvl>
    <w:lvl w:ilvl="6" w:tplc="E29AA880">
      <w:start w:val="1"/>
      <w:numFmt w:val="bullet"/>
      <w:lvlText w:val="●"/>
      <w:lvlJc w:val="left"/>
      <w:pPr>
        <w:ind w:left="5040" w:hanging="360"/>
      </w:pPr>
    </w:lvl>
    <w:lvl w:ilvl="7" w:tplc="D032BD32">
      <w:start w:val="1"/>
      <w:numFmt w:val="bullet"/>
      <w:lvlText w:val="●"/>
      <w:lvlJc w:val="left"/>
      <w:pPr>
        <w:ind w:left="5760" w:hanging="360"/>
      </w:pPr>
    </w:lvl>
    <w:lvl w:ilvl="8" w:tplc="C8FAD2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005"/>
    <w:rsid w:val="00095F6D"/>
    <w:rsid w:val="005A7757"/>
    <w:rsid w:val="005B0A2A"/>
    <w:rsid w:val="00617419"/>
    <w:rsid w:val="009239DE"/>
    <w:rsid w:val="00997F65"/>
    <w:rsid w:val="00DA4B8C"/>
    <w:rsid w:val="00DE1005"/>
    <w:rsid w:val="00E478E0"/>
    <w:rsid w:val="00E820D9"/>
    <w:rsid w:val="00EB1C05"/>
    <w:rsid w:val="00FB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6967"/>
  <w15:docId w15:val="{7EF0B84C-4F0B-4F7B-B239-047C3E52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478E0"/>
    <w:pPr>
      <w:spacing w:before="100" w:beforeAutospacing="1" w:after="100" w:afterAutospacing="1"/>
    </w:pPr>
    <w:rPr>
      <w:color w:val="auto"/>
    </w:rPr>
  </w:style>
  <w:style w:type="character" w:styleId="Strong">
    <w:name w:val="Strong"/>
    <w:basedOn w:val="DefaultParagraphFont"/>
    <w:uiPriority w:val="22"/>
    <w:qFormat/>
    <w:rsid w:val="00E478E0"/>
    <w:rPr>
      <w:b/>
      <w:bCs/>
    </w:rPr>
  </w:style>
  <w:style w:type="character" w:styleId="Emphasis">
    <w:name w:val="Emphasis"/>
    <w:basedOn w:val="DefaultParagraphFont"/>
    <w:uiPriority w:val="20"/>
    <w:qFormat/>
    <w:rsid w:val="00E478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4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Ina Semerdjieva</cp:lastModifiedBy>
  <cp:revision>3</cp:revision>
  <dcterms:created xsi:type="dcterms:W3CDTF">2026-10-28T11:28:00Z</dcterms:created>
  <dcterms:modified xsi:type="dcterms:W3CDTF">2026-10-28T11:29:00Z</dcterms:modified>
</cp:coreProperties>
</file>